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B9A2" w14:textId="77777777" w:rsidR="00DF45EA" w:rsidRDefault="00DF45EA" w:rsidP="00DF4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D2741D" w14:textId="77777777" w:rsidR="006E0B72" w:rsidRDefault="00DF45EA" w:rsidP="00DF4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Stem Cell Research Oversight (SCRO) Committee:</w:t>
      </w:r>
    </w:p>
    <w:p w14:paraId="21BD448B" w14:textId="77777777" w:rsidR="00DF45EA" w:rsidRDefault="00DF45EA" w:rsidP="00DF4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and Guidelines</w:t>
      </w:r>
    </w:p>
    <w:p w14:paraId="74FB5153" w14:textId="77777777" w:rsidR="00DF45EA" w:rsidRDefault="00DF45EA" w:rsidP="00DF4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6BCC45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 OVERVIEW OF THE STEM CELL RESEARCH OVERSIGHT (SCRO)</w:t>
      </w:r>
    </w:p>
    <w:p w14:paraId="0A885B4C" w14:textId="77777777" w:rsidR="00DF45EA" w:rsidRDefault="00DF45EA" w:rsidP="00DF45E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PROGRAM</w:t>
      </w:r>
    </w:p>
    <w:p w14:paraId="2C231920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987A209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policies of the Upstate Stem Cell Research Oversight Program are based on the</w:t>
      </w:r>
    </w:p>
    <w:p w14:paraId="43602310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National Academies'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Guidelines for Human Embryonic Stem Cell Research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(amended as</w:t>
      </w:r>
    </w:p>
    <w:p w14:paraId="5A2DF6F3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September 2008) and the International Society for Stem Cell Research (ISSCR)'s</w:t>
      </w:r>
    </w:p>
    <w:p w14:paraId="3067B5D3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Guidelines for the Conduct of Human Embryonic Stem Cell Research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5B7288F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9BC5AD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Vice President for Research has established an Institutional Stem Cell Research</w:t>
      </w:r>
    </w:p>
    <w:p w14:paraId="28FB3B84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Oversight (SCRO) Committee to provide oversight over all issues related to derivation</w:t>
      </w:r>
    </w:p>
    <w:p w14:paraId="4926FD3C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and use of human embryonic stem cell lines, for the purpose of implementing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Upstate’s</w:t>
      </w:r>
      <w:proofErr w:type="spellEnd"/>
    </w:p>
    <w:p w14:paraId="77CDCF2B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Stem Cell Research Oversight Program and to facilitate education of investigators</w:t>
      </w:r>
    </w:p>
    <w:p w14:paraId="2D91A5CD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involved in stem cell research.</w:t>
      </w:r>
    </w:p>
    <w:p w14:paraId="479262A5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5DF1E1F" w14:textId="77777777" w:rsidR="00DF45EA" w:rsidRDefault="00DF45EA" w:rsidP="00DF45E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 TYPES of RESEARCH THIS POLICY COVERS</w:t>
      </w:r>
    </w:p>
    <w:p w14:paraId="6B935E5B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F97B3C2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Research that uses human embryonic stem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cells, including the derivation of</w:t>
      </w:r>
    </w:p>
    <w:p w14:paraId="49D7E621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 lines and all research that uses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 derived from:</w:t>
      </w:r>
    </w:p>
    <w:p w14:paraId="7AA452DB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blastocysts made for reproductive purposes and later obtained for research</w:t>
      </w:r>
    </w:p>
    <w:p w14:paraId="0D0B97B8" w14:textId="5297E232" w:rsidR="00DF45EA" w:rsidRDefault="00DF45EA" w:rsidP="00DF45EA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 vitro </w:t>
      </w:r>
      <w:r>
        <w:rPr>
          <w:rFonts w:ascii="TimesNewRomanPSMT" w:hAnsi="TimesNewRomanPSMT" w:cs="TimesNewRomanPSMT"/>
          <w:sz w:val="24"/>
          <w:szCs w:val="24"/>
        </w:rPr>
        <w:t>fertilization (IVF) clinics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10C82093" w14:textId="27CD7DD8" w:rsidR="00DF45EA" w:rsidRDefault="00DF45EA" w:rsidP="00DF45EA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blastocysts made specifically for research using IVF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689659C1" w14:textId="77777777" w:rsidR="00DF45EA" w:rsidRDefault="00DF45EA" w:rsidP="00DF45EA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somatic cell nuclear transfer (NT) into oocytes.</w:t>
      </w:r>
    </w:p>
    <w:p w14:paraId="6AFE1D59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B8D02D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Research that uses fetal stem cells or embryonic germ cells derived from fetal</w:t>
      </w:r>
    </w:p>
    <w:p w14:paraId="1A17171B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tissue (federal statutory restrictions at 42 USC 289g-2(a) and federal regulations at 45</w:t>
      </w:r>
    </w:p>
    <w:p w14:paraId="02DE289A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CFR 46.201 also apply).</w:t>
      </w:r>
    </w:p>
    <w:p w14:paraId="1FC83B7E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9F164F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Research that uses human pluripotent stem cells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derived from non-embryonic</w:t>
      </w:r>
    </w:p>
    <w:p w14:paraId="7527B4C1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sources, such as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spermatogonial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stem cells and ‘induced pluripotent’ stem cells</w:t>
      </w:r>
    </w:p>
    <w:p w14:paraId="0F4E4B13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derived from somatic cells by introduction of genes or otherwise (i.e.,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cells), and</w:t>
      </w:r>
    </w:p>
    <w:p w14:paraId="49A2CE3A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pluripotent cells yet to be developed.</w:t>
      </w:r>
    </w:p>
    <w:p w14:paraId="05CE5500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9F90E1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. The Committee does not review research that uses nonhuman stem cells.</w:t>
      </w:r>
    </w:p>
    <w:p w14:paraId="1F85E434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E9057E9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* </w:t>
      </w:r>
      <w:r>
        <w:rPr>
          <w:rFonts w:ascii="TimesNewRomanPSMT" w:hAnsi="TimesNewRomanPSMT" w:cs="TimesNewRomanPSMT"/>
          <w:sz w:val="24"/>
          <w:szCs w:val="24"/>
        </w:rPr>
        <w:t>SCRO Committee review does not replace other institutionally required reviews such</w:t>
      </w:r>
    </w:p>
    <w:p w14:paraId="32896840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reviews by the Institutional Review Board for the Protection of Human Subjects (IRB),</w:t>
      </w:r>
    </w:p>
    <w:p w14:paraId="5C713A96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Committee for the Humane Use of Animals (CHUA), or the Bio-Safety Committee</w:t>
      </w:r>
    </w:p>
    <w:p w14:paraId="7EE17670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(IBC).</w:t>
      </w:r>
      <w:bookmarkStart w:id="0" w:name="_GoBack"/>
      <w:bookmarkEnd w:id="0"/>
    </w:p>
    <w:p w14:paraId="2A89A0BF" w14:textId="77777777" w:rsidR="00DF45EA" w:rsidRDefault="00DF45EA" w:rsidP="00DF45E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III. SCRO COMMITTEE GUIDELINES:</w:t>
      </w:r>
    </w:p>
    <w:p w14:paraId="7CE8952D" w14:textId="77777777" w:rsidR="00DF45EA" w:rsidRDefault="00DF45EA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1AFDEBB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Committee has the authority to approve, require modifications in, or disapprove all</w:t>
      </w:r>
    </w:p>
    <w:p w14:paraId="53005751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research activities that fall within its jurisdiction. The SCRO Committee findings and</w:t>
      </w:r>
    </w:p>
    <w:p w14:paraId="4F229EC9" w14:textId="77777777" w:rsidR="00DF45EA" w:rsidRDefault="00DF45EA" w:rsidP="00DF45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actions taken on proposals are communicated with the Upstate Administration through</w:t>
      </w:r>
    </w:p>
    <w:p w14:paraId="7E326620" w14:textId="77777777" w:rsidR="00DF45EA" w:rsidRDefault="00DF45EA" w:rsidP="00DF45E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Vice President for Research who receives the minutes for each convened meeting.</w:t>
      </w:r>
    </w:p>
    <w:p w14:paraId="6E84C30C" w14:textId="77777777" w:rsidR="00000269" w:rsidRDefault="00000269" w:rsidP="00DF45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3B9313" w14:textId="77777777" w:rsidR="00000269" w:rsidRDefault="00000269" w:rsidP="000002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members are not permitted to review and/or approve (in the case of proposals</w:t>
      </w:r>
    </w:p>
    <w:p w14:paraId="66863982" w14:textId="77777777" w:rsidR="00000269" w:rsidRDefault="00000269" w:rsidP="000002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eligible for expedited review) proposals in which they are involved. Any member</w:t>
      </w:r>
    </w:p>
    <w:p w14:paraId="465928F0" w14:textId="77777777" w:rsidR="00000269" w:rsidRDefault="00000269" w:rsidP="000002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involved in a proposal being reviewed by the Committee will be recused from discussion</w:t>
      </w:r>
    </w:p>
    <w:p w14:paraId="65844A90" w14:textId="77777777" w:rsidR="00000269" w:rsidRDefault="00000269" w:rsidP="000002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voting on any actions, but may provide the Committee with information. Any</w:t>
      </w:r>
    </w:p>
    <w:p w14:paraId="1F2D6C2D" w14:textId="77777777" w:rsidR="00000269" w:rsidRDefault="00000269" w:rsidP="000002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 involved in the study will absent him/herself from the meeting during voting.</w:t>
      </w:r>
    </w:p>
    <w:p w14:paraId="2C9BC979" w14:textId="77777777" w:rsidR="00000269" w:rsidRDefault="00000269" w:rsidP="000002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F8CF99A" w14:textId="77777777" w:rsidR="00000269" w:rsidRDefault="00000269" w:rsidP="000002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members not scheduled to attend a meeting will receive a copy of the agenda</w:t>
      </w:r>
    </w:p>
    <w:p w14:paraId="0E507033" w14:textId="77777777" w:rsidR="00000269" w:rsidRDefault="00000269" w:rsidP="000002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minutes from the previous meeting.</w:t>
      </w:r>
    </w:p>
    <w:p w14:paraId="3EED13B1" w14:textId="77777777" w:rsidR="00000269" w:rsidRDefault="00000269" w:rsidP="000002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8194BDD" w14:textId="77777777" w:rsidR="00000269" w:rsidRDefault="00000269" w:rsidP="000002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records shall be retained for at least 3 years.</w:t>
      </w:r>
    </w:p>
    <w:p w14:paraId="6D80199A" w14:textId="77777777" w:rsidR="00EC7C14" w:rsidRDefault="00EC7C14" w:rsidP="000002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6630B40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Committee members have adopted a Conflict of Interest Policy for SCRO</w:t>
      </w:r>
    </w:p>
    <w:p w14:paraId="00B37C15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Committee Members (appendix 1). In addition, all Upstate faculty, staff and students are</w:t>
      </w:r>
    </w:p>
    <w:p w14:paraId="00ABDF57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required to adhere to the University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Policy on Relations with the Pharmaceutical,</w:t>
      </w:r>
    </w:p>
    <w:p w14:paraId="5CA3B870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Medical Device and Biotechnology Industries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which is designed to address conflicts of</w:t>
      </w:r>
    </w:p>
    <w:p w14:paraId="0FE78FFF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interest that arise when employees, faculty and students enter into relationships with</w:t>
      </w:r>
    </w:p>
    <w:p w14:paraId="418BD2B3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pharmaceutical, medical device, and biotechnology industries</w:t>
      </w:r>
    </w:p>
    <w:p w14:paraId="2C1EE52F" w14:textId="77777777" w:rsidR="00EC7C14" w:rsidRDefault="00D10312" w:rsidP="00EC7C14">
      <w:pPr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1" w:history="1">
        <w:r w:rsidR="00EC7C14" w:rsidRPr="007846F0">
          <w:rPr>
            <w:rStyle w:val="Hyperlink"/>
            <w:rFonts w:ascii="TimesNewRomanPSMT" w:hAnsi="TimesNewRomanPSMT" w:cs="TimesNewRomanPSMT"/>
            <w:sz w:val="24"/>
            <w:szCs w:val="24"/>
          </w:rPr>
          <w:t>http://www.upstate.edu/policy/pdf/CAMP_A-24.pdf</w:t>
        </w:r>
      </w:hyperlink>
      <w:r w:rsidR="00EC7C1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14:paraId="384B12D8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31EA8FC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IV. COMPOSITION OF SCRO COMMITTEE</w:t>
      </w:r>
    </w:p>
    <w:p w14:paraId="3A458E15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968A0DC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SCRO Committee will be comprised of experts in the following areas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14:paraId="5DEFDA9B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A25F79" w14:textId="4E631120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independent representatives of the lay public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513585C3" w14:textId="4994DE3A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persons with expertise in developmental biology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0D597DC2" w14:textId="6F1E3C98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persons with expertise in stem cell research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3D3A2EE1" w14:textId="76079823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persons with expertise in molecular biology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7C253870" w14:textId="1C647FE9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persons with expertise in assisted reproduction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3AF32490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persons with expertise in ethical and legal issues in human embryonic stem cell</w:t>
      </w:r>
    </w:p>
    <w:p w14:paraId="1CCE762A" w14:textId="11618D9B" w:rsidR="00EC7C14" w:rsidRDefault="00D94877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EC7C14">
        <w:rPr>
          <w:rFonts w:ascii="TimesNewRomanPSMT" w:hAnsi="TimesNewRomanPSMT" w:cs="TimesNewRomanPSMT"/>
          <w:sz w:val="24"/>
          <w:szCs w:val="24"/>
        </w:rPr>
        <w:t>esearch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3797F888" w14:textId="33C33609" w:rsidR="00EC7C14" w:rsidRDefault="00EC7C14" w:rsidP="00EC7C1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persons with expertise in animal research</w:t>
      </w:r>
      <w:r w:rsidR="00D94877">
        <w:rPr>
          <w:rFonts w:ascii="TimesNewRomanPSMT" w:hAnsi="TimesNewRomanPSMT" w:cs="TimesNewRomanPSMT"/>
          <w:sz w:val="24"/>
          <w:szCs w:val="24"/>
        </w:rPr>
        <w:t>.</w:t>
      </w:r>
    </w:p>
    <w:p w14:paraId="5C2659FD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571DEB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23A680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DB74614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085558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V. UPSTATE REQUIRED TRAINING:</w:t>
      </w:r>
    </w:p>
    <w:p w14:paraId="59BECFE8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AE74E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Various Institutional requirements for research education must be satisfied prior to the</w:t>
      </w:r>
    </w:p>
    <w:p w14:paraId="56C83DA7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review and/or approval of any proposal being considered by the SCRO Committee.</w:t>
      </w:r>
    </w:p>
    <w:p w14:paraId="5AF210D9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These may include any or all of the following (refer to specific committees for</w:t>
      </w:r>
    </w:p>
    <w:p w14:paraId="137D453A" w14:textId="77777777" w:rsidR="00EC7C14" w:rsidRDefault="00EC7C14" w:rsidP="00EC7C1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requirements):</w:t>
      </w:r>
    </w:p>
    <w:p w14:paraId="47D5873B" w14:textId="66822762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CITI Biomedical Human Subjects </w:t>
      </w:r>
      <w:r w:rsidR="00D94877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ourse (Basic or refresher) for those</w:t>
      </w:r>
    </w:p>
    <w:p w14:paraId="65B1AF02" w14:textId="2A2DBDA9" w:rsidR="00EC7C14" w:rsidRDefault="00EC7C14" w:rsidP="00EC7C14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conducting human subjects research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380D473E" w14:textId="57E0DEEF" w:rsidR="00EC7C14" w:rsidRDefault="00EC7C14" w:rsidP="00D1031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CITI R</w:t>
      </w:r>
      <w:r w:rsidR="00D94877">
        <w:rPr>
          <w:rFonts w:ascii="TimesNewRomanPSMT" w:hAnsi="TimesNewRomanPSMT" w:cs="TimesNewRomanPSMT"/>
          <w:sz w:val="24"/>
          <w:szCs w:val="24"/>
        </w:rPr>
        <w:t xml:space="preserve">esponsible </w:t>
      </w:r>
      <w:r>
        <w:rPr>
          <w:rFonts w:ascii="TimesNewRomanPSMT" w:hAnsi="TimesNewRomanPSMT" w:cs="TimesNewRomanPSMT"/>
          <w:sz w:val="24"/>
          <w:szCs w:val="24"/>
        </w:rPr>
        <w:t>C</w:t>
      </w:r>
      <w:r w:rsidR="00D94877">
        <w:rPr>
          <w:rFonts w:ascii="TimesNewRomanPSMT" w:hAnsi="TimesNewRomanPSMT" w:cs="TimesNewRomanPSMT"/>
          <w:sz w:val="24"/>
          <w:szCs w:val="24"/>
        </w:rPr>
        <w:t xml:space="preserve">onduct of 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="00D94877">
        <w:rPr>
          <w:rFonts w:ascii="TimesNewRomanPSMT" w:hAnsi="TimesNewRomanPSMT" w:cs="TimesNewRomanPSMT"/>
          <w:sz w:val="24"/>
          <w:szCs w:val="24"/>
        </w:rPr>
        <w:t>esearch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94877">
        <w:rPr>
          <w:rFonts w:ascii="TimesNewRomanPSMT" w:hAnsi="TimesNewRomanPSMT" w:cs="TimesNewRomanPSMT"/>
          <w:sz w:val="24"/>
          <w:szCs w:val="24"/>
        </w:rPr>
        <w:t>(RCR) c</w:t>
      </w:r>
      <w:r>
        <w:rPr>
          <w:rFonts w:ascii="TimesNewRomanPSMT" w:hAnsi="TimesNewRomanPSMT" w:cs="TimesNewRomanPSMT"/>
          <w:sz w:val="24"/>
          <w:szCs w:val="24"/>
        </w:rPr>
        <w:t>ourse for all basic science investigators, graduate and undergraduate</w:t>
      </w:r>
      <w:r w:rsidR="00D94877">
        <w:rPr>
          <w:rFonts w:ascii="TimesNewRomanPSMT" w:hAnsi="TimesNewRomanPSMT" w:cs="TimesNewRomanPSMT"/>
          <w:sz w:val="24"/>
          <w:szCs w:val="24"/>
        </w:rPr>
        <w:t xml:space="preserve"> students, postdoctoral fellows and associates, and </w:t>
      </w:r>
      <w:r>
        <w:rPr>
          <w:rFonts w:ascii="TimesNewRomanPSMT" w:hAnsi="TimesNewRomanPSMT" w:cs="TimesNewRomanPSMT"/>
          <w:sz w:val="24"/>
          <w:szCs w:val="24"/>
        </w:rPr>
        <w:t>laboratory personnel. The RCR</w:t>
      </w:r>
      <w:r w:rsidR="00D94877">
        <w:rPr>
          <w:rFonts w:ascii="TimesNewRomanPSMT" w:hAnsi="TimesNewRomanPSMT" w:cs="TimesNewRomanPSMT"/>
          <w:sz w:val="24"/>
          <w:szCs w:val="24"/>
        </w:rPr>
        <w:t xml:space="preserve"> c</w:t>
      </w:r>
      <w:r>
        <w:rPr>
          <w:rFonts w:ascii="TimesNewRomanPSMT" w:hAnsi="TimesNewRomanPSMT" w:cs="TimesNewRomanPSMT"/>
          <w:sz w:val="24"/>
          <w:szCs w:val="24"/>
        </w:rPr>
        <w:t>ourse is required for all people doing basic science research whether they be in a</w:t>
      </w:r>
      <w:r w:rsidR="00D9487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Basic Science or Clinical Department and independent of whether they are doing</w:t>
      </w:r>
      <w:r w:rsidR="00D9487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wet or dry lab research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7072D9A1" w14:textId="68D55B73" w:rsidR="00EC7C14" w:rsidRDefault="00EC7C14" w:rsidP="00EC7C14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CITI Lab Animal Welfare Course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0113F9F7" w14:textId="2A4FF49C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Environmental Health and </w:t>
      </w:r>
      <w:r w:rsidR="00D94877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afety Training </w:t>
      </w:r>
      <w:r w:rsidR="00D94877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rograms</w:t>
      </w:r>
      <w:r w:rsidR="00D948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6693199" w14:textId="6C2D1640" w:rsidR="00EC7C14" w:rsidRDefault="00D94877" w:rsidP="00EC7C14">
      <w:pPr>
        <w:spacing w:after="0" w:line="240" w:lineRule="auto"/>
        <w:ind w:firstLine="720"/>
        <w:rPr>
          <w:rFonts w:ascii="TimesNewRomanPSMT" w:hAnsi="TimesNewRomanPSMT" w:cs="TimesNewRomanPSMT"/>
          <w:color w:val="0000FF"/>
          <w:sz w:val="20"/>
          <w:szCs w:val="20"/>
        </w:rPr>
      </w:pPr>
      <w:r>
        <w:t xml:space="preserve">( </w:t>
      </w:r>
      <w:hyperlink r:id="rId12" w:history="1">
        <w:r w:rsidRPr="003777F9">
          <w:rPr>
            <w:rStyle w:val="Hyperlink"/>
            <w:rFonts w:ascii="TimesNewRomanPSMT" w:hAnsi="TimesNewRomanPSMT" w:cs="TimesNewRomanPSMT"/>
            <w:sz w:val="20"/>
            <w:szCs w:val="20"/>
          </w:rPr>
          <w:t>http://www.upstate.edu/ehs/ehs_training.php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 ).</w:t>
      </w:r>
      <w:r w:rsidR="00EC7C14">
        <w:rPr>
          <w:rFonts w:ascii="TimesNewRomanPSMT" w:hAnsi="TimesNewRomanPSMT" w:cs="TimesNewRomanPSMT"/>
          <w:color w:val="0000FF"/>
          <w:sz w:val="20"/>
          <w:szCs w:val="20"/>
        </w:rPr>
        <w:t xml:space="preserve"> </w:t>
      </w:r>
    </w:p>
    <w:p w14:paraId="3CA0B59E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643727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 SCRO REVIEW OF PROPOSALS</w:t>
      </w:r>
    </w:p>
    <w:p w14:paraId="2BA4BB52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B2FED8" w14:textId="77777777" w:rsidR="00EC7C14" w:rsidRPr="00EC7C14" w:rsidRDefault="00EC7C14" w:rsidP="00EC7C14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The Review of a proposal includes assessment of the:</w:t>
      </w:r>
    </w:p>
    <w:p w14:paraId="12E79E4E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1. Scientific merit of the proposal;</w:t>
      </w:r>
    </w:p>
    <w:p w14:paraId="5AB0D726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2. Relevant expertise of investigators;</w:t>
      </w:r>
    </w:p>
    <w:p w14:paraId="4D3AAB37" w14:textId="18BB8F63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3. Ethical permissibility and justification</w:t>
      </w:r>
      <w:r w:rsidR="00D94877">
        <w:rPr>
          <w:rFonts w:ascii="TimesNewRomanPSMT" w:hAnsi="TimesNewRomanPSMT" w:cs="TimesNewRomanPSMT"/>
          <w:sz w:val="24"/>
          <w:szCs w:val="24"/>
        </w:rPr>
        <w:t>;</w:t>
      </w:r>
    </w:p>
    <w:p w14:paraId="5EC731B9" w14:textId="6E787F6F" w:rsidR="00EC7C14" w:rsidRDefault="00EC7C14" w:rsidP="00EC7C14">
      <w:pPr>
        <w:spacing w:after="0" w:line="240" w:lineRule="auto"/>
        <w:ind w:left="360" w:firstLine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4. Compliance with relevant regulations and institutional policies</w:t>
      </w:r>
      <w:r w:rsidR="00D94877">
        <w:rPr>
          <w:rFonts w:ascii="TimesNewRomanPSMT" w:hAnsi="TimesNewRomanPSMT" w:cs="TimesNewRomanPSMT"/>
          <w:sz w:val="24"/>
          <w:szCs w:val="24"/>
        </w:rPr>
        <w:t>.</w:t>
      </w:r>
    </w:p>
    <w:p w14:paraId="1ACB70C2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B18132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VII. LEVEL OF REVIEW REQUIRED</w:t>
      </w:r>
    </w:p>
    <w:p w14:paraId="79B60FE9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level of review required is determined by which category of research the experiment</w:t>
      </w:r>
    </w:p>
    <w:p w14:paraId="588D590D" w14:textId="77777777" w:rsidR="00EC7C14" w:rsidRDefault="00EC7C14" w:rsidP="00EC7C1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designated.</w:t>
      </w:r>
    </w:p>
    <w:p w14:paraId="419E27DB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B6BD81E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Expedited Review: </w:t>
      </w:r>
      <w:r>
        <w:rPr>
          <w:rFonts w:ascii="TimesNewRomanPSMT" w:hAnsi="TimesNewRomanPSMT" w:cs="TimesNewRomanPSMT"/>
          <w:sz w:val="24"/>
          <w:szCs w:val="24"/>
        </w:rPr>
        <w:t>Experiments listed in Category 1 may be exempt from full</w:t>
      </w:r>
    </w:p>
    <w:p w14:paraId="234EF5C1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SCRO Committee review. These experiments may be reviewed under expedited</w:t>
      </w:r>
    </w:p>
    <w:p w14:paraId="2736B486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procedures. Expedited review is performed by the SCRO Committee Chair and/or</w:t>
      </w:r>
    </w:p>
    <w:p w14:paraId="78B83020" w14:textId="77777777" w:rsidR="00EC7C14" w:rsidRDefault="00EC7C14" w:rsidP="00EC7C14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another member of the committee as designated by the Chair.</w:t>
      </w:r>
    </w:p>
    <w:p w14:paraId="4D1B2559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74AC90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Full SCRO Committee Review: </w:t>
      </w:r>
      <w:r>
        <w:rPr>
          <w:rFonts w:ascii="TimesNewRomanPSMT" w:hAnsi="TimesNewRomanPSMT" w:cs="TimesNewRomanPSMT"/>
          <w:sz w:val="24"/>
          <w:szCs w:val="24"/>
        </w:rPr>
        <w:t>Experiments listed in Category 2 require review</w:t>
      </w:r>
    </w:p>
    <w:p w14:paraId="080CD301" w14:textId="77777777" w:rsidR="00EC7C14" w:rsidRDefault="00EC7C14" w:rsidP="00EC7C14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a convened meeting of the SCRO Committee.</w:t>
      </w:r>
    </w:p>
    <w:p w14:paraId="6F0773CD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BF26049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VIII. CATEGORIES OF PERMISSIBLE RESEARCH</w:t>
      </w:r>
    </w:p>
    <w:p w14:paraId="6C6477B4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Documentation of the provenance of all </w:t>
      </w:r>
      <w:proofErr w:type="spellStart"/>
      <w:r>
        <w:rPr>
          <w:rFonts w:ascii="TimesNewRomanPSMT" w:hAnsi="TimesNewRomanPSMT" w:cs="TimesNewRomanPSMT"/>
          <w:color w:val="FF0000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 (human embryonic stem) cell lines is</w:t>
      </w:r>
    </w:p>
    <w:p w14:paraId="65513484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required. Proposals may also require documentation of approval by other applicable</w:t>
      </w:r>
    </w:p>
    <w:p w14:paraId="77589D2B" w14:textId="1FBDC78D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internal or external compliance committees (e.g., IRB, CHUA, IBC)</w:t>
      </w:r>
      <w:r w:rsidR="00D94877">
        <w:rPr>
          <w:rFonts w:ascii="TimesNewRomanPSMT" w:hAnsi="TimesNewRomanPSMT" w:cs="TimesNewRomanPSMT"/>
          <w:color w:val="FF0000"/>
          <w:sz w:val="24"/>
          <w:szCs w:val="24"/>
        </w:rPr>
        <w:t>.</w:t>
      </w:r>
    </w:p>
    <w:p w14:paraId="1D926612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62864D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C6EF92" w14:textId="77777777" w:rsidR="00EC7C14" w:rsidRPr="00EC7C14" w:rsidRDefault="00EC7C14" w:rsidP="00EC7C14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Category 1:</w:t>
      </w:r>
    </w:p>
    <w:p w14:paraId="44E18556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EC7C14">
        <w:rPr>
          <w:rFonts w:ascii="TimesNewRomanPSMT" w:hAnsi="TimesNewRomanPSMT" w:cs="TimesNewRomanPSMT"/>
          <w:sz w:val="24"/>
          <w:szCs w:val="24"/>
        </w:rPr>
        <w:t xml:space="preserve">Purely </w:t>
      </w:r>
      <w:r w:rsidRPr="00EC7C1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 vitro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 research using previously and appropriately</w:t>
      </w:r>
    </w:p>
    <w:p w14:paraId="1AC51128" w14:textId="77777777" w:rsidR="00EC7C14" w:rsidRDefault="00EC7C14" w:rsidP="00EC7C14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derived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 lines.</w:t>
      </w:r>
    </w:p>
    <w:p w14:paraId="152FE800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Purely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 vitro </w:t>
      </w:r>
      <w:r>
        <w:rPr>
          <w:rFonts w:ascii="TimesNewRomanPSMT" w:hAnsi="TimesNewRomanPSMT" w:cs="TimesNewRomanPSMT"/>
          <w:sz w:val="24"/>
          <w:szCs w:val="24"/>
        </w:rPr>
        <w:t xml:space="preserve">research using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cells, unless designed or expected to</w:t>
      </w:r>
    </w:p>
    <w:p w14:paraId="69E411E1" w14:textId="77777777" w:rsidR="00EC7C14" w:rsidRDefault="00EC7C14" w:rsidP="00EC7C14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yield gametes.</w:t>
      </w:r>
    </w:p>
    <w:p w14:paraId="6D8EC252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Experiments that involve only transplantation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 into postnatal</w:t>
      </w:r>
    </w:p>
    <w:p w14:paraId="18C1BEF9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nonhuman animals with no likelihood of contributing to the central</w:t>
      </w:r>
    </w:p>
    <w:p w14:paraId="5BC8219C" w14:textId="77777777" w:rsidR="00EC7C14" w:rsidRDefault="00EC7C14" w:rsidP="00EC7C14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nervous system or germ line.</w:t>
      </w:r>
    </w:p>
    <w:p w14:paraId="27BE3EA2" w14:textId="77777777" w:rsidR="00EC7C14" w:rsidRDefault="00EC7C14" w:rsidP="00EC7C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7581FA" w14:textId="77777777" w:rsidR="00EC7C14" w:rsidRPr="00EC7C14" w:rsidRDefault="00EC7C14" w:rsidP="00EC7C14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>Category 2:</w:t>
      </w:r>
    </w:p>
    <w:p w14:paraId="5F082557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EC7C14">
        <w:rPr>
          <w:rFonts w:ascii="TimesNewRomanPSMT" w:hAnsi="TimesNewRomanPSMT" w:cs="TimesNewRomanPSMT"/>
          <w:sz w:val="24"/>
          <w:szCs w:val="24"/>
        </w:rPr>
        <w:t xml:space="preserve">Generation of new lines of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cells by whatever means.</w:t>
      </w:r>
    </w:p>
    <w:p w14:paraId="568D6C6C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EC7C14">
        <w:rPr>
          <w:rFonts w:ascii="TimesNewRomanPSMT" w:hAnsi="TimesNewRomanPSMT" w:cs="TimesNewRomanPSMT"/>
          <w:sz w:val="24"/>
          <w:szCs w:val="24"/>
        </w:rPr>
        <w:t>Research in which the identity of the donors of blastocysts, gametes, or</w:t>
      </w:r>
    </w:p>
    <w:p w14:paraId="0A8541B5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 xml:space="preserve">somatic cells from which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cells were derived is readily ascertainable</w:t>
      </w:r>
    </w:p>
    <w:p w14:paraId="35366165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or might become known to the investigator.</w:t>
      </w:r>
    </w:p>
    <w:p w14:paraId="024332B7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EC7C14">
        <w:rPr>
          <w:rFonts w:ascii="TimesNewRomanPSMT" w:hAnsi="TimesNewRomanPSMT" w:cs="TimesNewRomanPSMT"/>
          <w:sz w:val="24"/>
          <w:szCs w:val="24"/>
        </w:rPr>
        <w:t xml:space="preserve">Research in which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cells are mixed with pre-implantation human</w:t>
      </w:r>
    </w:p>
    <w:p w14:paraId="66FD53D8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embryos. In no case shall such experiments be allowed to progress for</w:t>
      </w:r>
    </w:p>
    <w:p w14:paraId="1F867C9C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more than 14 days of development in vitro, or past the point of primitive</w:t>
      </w:r>
    </w:p>
    <w:p w14:paraId="05672FD0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streak formation, whichever is first.</w:t>
      </w:r>
    </w:p>
    <w:p w14:paraId="62A1E872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EC7C14">
        <w:rPr>
          <w:rFonts w:ascii="TimesNewRomanPSMT" w:hAnsi="TimesNewRomanPSMT" w:cs="TimesNewRomanPSMT"/>
          <w:sz w:val="24"/>
          <w:szCs w:val="24"/>
        </w:rPr>
        <w:t>Research in which cells of totipotent or pluripotent human origin are</w:t>
      </w:r>
    </w:p>
    <w:p w14:paraId="785F4BDB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transplanted into living human subjects.</w:t>
      </w:r>
    </w:p>
    <w:p w14:paraId="7AEE06B8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EC7C14">
        <w:rPr>
          <w:rFonts w:ascii="TimesNewRomanPSMT" w:hAnsi="TimesNewRomanPSMT" w:cs="TimesNewRomanPSMT"/>
          <w:sz w:val="24"/>
          <w:szCs w:val="24"/>
        </w:rPr>
        <w:t xml:space="preserve">Research involving the introduction of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cells into nonhuman animals</w:t>
      </w:r>
    </w:p>
    <w:p w14:paraId="1884ABEB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at any stage of fetal or postnatal development.</w:t>
      </w:r>
    </w:p>
    <w:p w14:paraId="34C41F94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EC7C14">
        <w:rPr>
          <w:rFonts w:ascii="TimesNewRomanPSMT" w:hAnsi="TimesNewRomanPSMT" w:cs="TimesNewRomanPSMT"/>
          <w:sz w:val="24"/>
          <w:szCs w:val="24"/>
        </w:rPr>
        <w:t xml:space="preserve">Research involving transplantation of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cells into nonhuman animals at</w:t>
      </w:r>
    </w:p>
    <w:p w14:paraId="62FC35FF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any stage of fetal development.</w:t>
      </w:r>
    </w:p>
    <w:p w14:paraId="00B0718D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EC7C14">
        <w:rPr>
          <w:rFonts w:ascii="TimesNewRomanPSMT" w:hAnsi="TimesNewRomanPSMT" w:cs="TimesNewRomanPSMT"/>
          <w:sz w:val="24"/>
          <w:szCs w:val="24"/>
        </w:rPr>
        <w:t xml:space="preserve">Experiments that involve only transplantation of </w:t>
      </w:r>
      <w:proofErr w:type="spellStart"/>
      <w:r w:rsidRPr="00EC7C14"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 w:rsidRPr="00EC7C14">
        <w:rPr>
          <w:rFonts w:ascii="TimesNewRomanPSMT" w:hAnsi="TimesNewRomanPSMT" w:cs="TimesNewRomanPSMT"/>
          <w:sz w:val="24"/>
          <w:szCs w:val="24"/>
        </w:rPr>
        <w:t xml:space="preserve"> cells into postnatal</w:t>
      </w:r>
    </w:p>
    <w:p w14:paraId="0C00CFA5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 xml:space="preserve">nonhuman animals </w:t>
      </w: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with </w:t>
      </w:r>
      <w:r w:rsidRPr="00EC7C14">
        <w:rPr>
          <w:rFonts w:ascii="TimesNewRomanPSMT" w:hAnsi="TimesNewRomanPSMT" w:cs="TimesNewRomanPSMT"/>
          <w:sz w:val="24"/>
          <w:szCs w:val="24"/>
        </w:rPr>
        <w:t>likelihood of contributing to the central nervous</w:t>
      </w:r>
    </w:p>
    <w:p w14:paraId="162AA0DF" w14:textId="77777777" w:rsidR="00EC7C14" w:rsidRDefault="00EC7C14" w:rsidP="00EC7C14">
      <w:pPr>
        <w:pStyle w:val="ListParagraph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system or germ line.</w:t>
      </w:r>
    </w:p>
    <w:p w14:paraId="7C6A4544" w14:textId="77777777" w:rsidR="00EC7C14" w:rsidRDefault="00EC7C14" w:rsidP="00EC7C1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F03762" w14:textId="77777777" w:rsidR="00EC7C14" w:rsidRDefault="00EC7C14" w:rsidP="00EC7C14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IX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CATEGORIES OF RESEARCH WHICH ARE NOT PERMISSIBLE</w:t>
      </w:r>
    </w:p>
    <w:p w14:paraId="0189553D" w14:textId="77777777" w:rsidR="00EC7C14" w:rsidRDefault="00EC7C14" w:rsidP="00EC7C14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97C634" w14:textId="77777777" w:rsidR="00EC7C14" w:rsidRPr="00EC7C14" w:rsidRDefault="00EC7C14" w:rsidP="00EC7C14">
      <w:pPr>
        <w:pStyle w:val="ListParagraph"/>
        <w:numPr>
          <w:ilvl w:val="0"/>
          <w:numId w:val="3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>Category 3:</w:t>
      </w:r>
    </w:p>
    <w:p w14:paraId="359B5F7B" w14:textId="77777777" w:rsidR="00EC7C14" w:rsidRPr="00EC7C14" w:rsidRDefault="00EC7C14" w:rsidP="00EC7C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EC7C1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Research involving in vitro </w:t>
      </w:r>
      <w:r w:rsidRPr="00EC7C14">
        <w:rPr>
          <w:rFonts w:ascii="TimesNewRomanPSMT" w:hAnsi="TimesNewRomanPSMT" w:cs="TimesNewRomanPSMT"/>
          <w:sz w:val="24"/>
          <w:szCs w:val="24"/>
        </w:rPr>
        <w:t>culture of any intact human embryo, regardless</w:t>
      </w:r>
    </w:p>
    <w:p w14:paraId="24AAC591" w14:textId="77777777" w:rsidR="00EC7C14" w:rsidRPr="00EC7C14" w:rsidRDefault="00EC7C14" w:rsidP="002D61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C14">
        <w:rPr>
          <w:rFonts w:ascii="TimesNewRomanPSMT" w:hAnsi="TimesNewRomanPSMT" w:cs="TimesNewRomanPSMT"/>
          <w:sz w:val="24"/>
          <w:szCs w:val="24"/>
        </w:rPr>
        <w:t>of derivation method, for longer than 14 days or until formation of the</w:t>
      </w:r>
    </w:p>
    <w:p w14:paraId="466A1F98" w14:textId="77777777" w:rsidR="00EC7C14" w:rsidRDefault="00EC7C14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primitive streak begins, whichever occurs first.</w:t>
      </w:r>
    </w:p>
    <w:p w14:paraId="704AF4D7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Research in which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 are introduced into nonhuman primate</w:t>
      </w:r>
    </w:p>
    <w:p w14:paraId="069FC828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blastocysts or in which any embryonic stem cells are introduced into</w:t>
      </w:r>
    </w:p>
    <w:p w14:paraId="3ACE574F" w14:textId="4E9D3A5F" w:rsidR="002D618D" w:rsidRDefault="002D618D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human blastocysts</w:t>
      </w:r>
      <w:r w:rsidR="00D94877">
        <w:rPr>
          <w:rFonts w:ascii="TimesNewRomanPSMT" w:hAnsi="TimesNewRomanPSMT" w:cs="TimesNewRomanPSMT"/>
          <w:sz w:val="24"/>
          <w:szCs w:val="24"/>
        </w:rPr>
        <w:t>.</w:t>
      </w:r>
    </w:p>
    <w:p w14:paraId="18F8550F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Experiments that involve transplantation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 into human</w:t>
      </w:r>
    </w:p>
    <w:p w14:paraId="09E3CE62" w14:textId="5867BC1E" w:rsidR="002D618D" w:rsidRDefault="00D94877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2D618D">
        <w:rPr>
          <w:rFonts w:ascii="TimesNewRomanPSMT" w:hAnsi="TimesNewRomanPSMT" w:cs="TimesNewRomanPSMT"/>
          <w:sz w:val="24"/>
          <w:szCs w:val="24"/>
        </w:rPr>
        <w:t>lastocysts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03714658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Research in which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 are introduced into nonhuman primate</w:t>
      </w:r>
    </w:p>
    <w:p w14:paraId="2BA44F0C" w14:textId="1EA8B4A0" w:rsidR="002D618D" w:rsidRDefault="00D94877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</w:t>
      </w:r>
      <w:r w:rsidR="002D618D">
        <w:rPr>
          <w:rFonts w:ascii="TimesNewRomanPSMT" w:hAnsi="TimesNewRomanPSMT" w:cs="TimesNewRomanPSMT"/>
          <w:sz w:val="24"/>
          <w:szCs w:val="24"/>
        </w:rPr>
        <w:t>mbryos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59795839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Research involving the breeding of nonhuman animals into which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hPS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or</w:t>
      </w:r>
    </w:p>
    <w:p w14:paraId="1F3A6CE2" w14:textId="36B20899" w:rsidR="002D618D" w:rsidRDefault="002D618D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cells</w:t>
      </w:r>
      <w:r w:rsidR="00D94877">
        <w:rPr>
          <w:rFonts w:ascii="TimesNewRomanPSMT" w:hAnsi="TimesNewRomanPSMT" w:cs="TimesNewRomanPSMT"/>
          <w:sz w:val="24"/>
          <w:szCs w:val="24"/>
        </w:rPr>
        <w:t>.</w:t>
      </w:r>
    </w:p>
    <w:p w14:paraId="1F6FDC57" w14:textId="77777777" w:rsidR="002D618D" w:rsidRDefault="002D618D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64BEF6" w14:textId="77777777" w:rsidR="002D618D" w:rsidRDefault="002D618D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FEB68A" w14:textId="77777777" w:rsidR="002D618D" w:rsidRDefault="002D618D" w:rsidP="002D618D">
      <w:pPr>
        <w:pStyle w:val="ListParagraph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AD9770" w14:textId="77777777" w:rsidR="002D618D" w:rsidRDefault="002D618D" w:rsidP="002D618D">
      <w:pPr>
        <w:pStyle w:val="ListParagraph"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X. ASSESSING THE PROVENANCE OF STEM CELL LINES</w:t>
      </w:r>
    </w:p>
    <w:p w14:paraId="3C976C38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Investigators must provide the SCRO Committee with documentation of the provenance</w:t>
      </w:r>
    </w:p>
    <w:p w14:paraId="181F7398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all stem cell lines proposed for use within the University. This includes lines derived</w:t>
      </w:r>
    </w:p>
    <w:p w14:paraId="09A23A21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within Upstate as well as those an investigator may wish to import from other</w:t>
      </w:r>
    </w:p>
    <w:p w14:paraId="2F9CC866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institutions. No investigator may use a line until the SCRO committee has accepted the</w:t>
      </w:r>
    </w:p>
    <w:p w14:paraId="2CC0C4AD" w14:textId="77777777" w:rsidR="002D618D" w:rsidRDefault="002D618D" w:rsidP="002D618D">
      <w:pPr>
        <w:pStyle w:val="ListParagraph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provenance and added the line to its Human Embryonic Stem Cell Registry.</w:t>
      </w:r>
    </w:p>
    <w:p w14:paraId="7A45EF98" w14:textId="77777777" w:rsidR="002D618D" w:rsidRDefault="002D618D" w:rsidP="002D618D">
      <w:pPr>
        <w:pStyle w:val="ListParagraph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680596BF" w14:textId="77777777" w:rsidR="002D618D" w:rsidRDefault="002D618D" w:rsidP="002D618D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Use of NIH-Approved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Cell Lines</w:t>
      </w:r>
    </w:p>
    <w:p w14:paraId="39751965" w14:textId="77777777" w:rsidR="002D618D" w:rsidRPr="002D618D" w:rsidRDefault="002D618D" w:rsidP="002D61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 w:rsidRPr="002D618D">
        <w:rPr>
          <w:rFonts w:ascii="TimesNewRomanPSMT" w:hAnsi="TimesNewRomanPSMT" w:cs="TimesNewRomanPSMT"/>
          <w:sz w:val="24"/>
          <w:szCs w:val="24"/>
        </w:rPr>
        <w:t>Presence on the list of NIH-approved cell lines constitutes adequate documentation</w:t>
      </w:r>
    </w:p>
    <w:p w14:paraId="5C5C02C5" w14:textId="77777777" w:rsidR="002D618D" w:rsidRDefault="002D618D" w:rsidP="002D618D">
      <w:pPr>
        <w:pStyle w:val="ListParagraph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provenance.</w:t>
      </w:r>
    </w:p>
    <w:p w14:paraId="50E3198E" w14:textId="77777777" w:rsidR="002D618D" w:rsidRDefault="002D618D" w:rsidP="002D618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583C32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Use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Cell Lines and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hPS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Cell Lines </w:t>
      </w:r>
      <w:r>
        <w:rPr>
          <w:rFonts w:ascii="TimesNewRomanPS-BoldMT" w:hAnsi="TimesNewRomanPS-BoldMT" w:cs="TimesNewRomanPS-BoldMT"/>
          <w:b/>
          <w:bCs/>
        </w:rPr>
        <w:t>(derived from non-embryonic sources)</w:t>
      </w:r>
    </w:p>
    <w:p w14:paraId="5B0A1B4F" w14:textId="49261CEA" w:rsidR="002D618D" w:rsidRDefault="002D618D" w:rsidP="002D618D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Imported from Other Institutions or Jurisdictions</w:t>
      </w:r>
    </w:p>
    <w:p w14:paraId="2DC69B0A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information is required in order for the SCRO Committee to assess</w:t>
      </w:r>
    </w:p>
    <w:p w14:paraId="37369358" w14:textId="77777777" w:rsidR="002D618D" w:rsidRDefault="002D618D" w:rsidP="002D618D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whether cell lines have been acceptably derived.</w:t>
      </w:r>
    </w:p>
    <w:p w14:paraId="43BF6019" w14:textId="77777777" w:rsidR="002D618D" w:rsidRDefault="002D618D" w:rsidP="002D618D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1FD683B7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 Attestation from the supplying institution’s SCRO Committee or</w:t>
      </w:r>
    </w:p>
    <w:p w14:paraId="0387B4CA" w14:textId="77777777" w:rsidR="002D618D" w:rsidRDefault="002D618D" w:rsidP="002D618D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Institutional Official that:</w:t>
      </w:r>
    </w:p>
    <w:p w14:paraId="082F4A6E" w14:textId="77777777" w:rsidR="002D618D" w:rsidRDefault="002D618D" w:rsidP="002D618D">
      <w:pPr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19471569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>the donation protocol was reviewed and approved by an Institutional</w:t>
      </w:r>
    </w:p>
    <w:p w14:paraId="570D2081" w14:textId="77777777" w:rsidR="002D618D" w:rsidRDefault="002D618D" w:rsidP="002D618D">
      <w:pPr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Review Board (IRB) or foreign equivalent;</w:t>
      </w:r>
    </w:p>
    <w:p w14:paraId="2DA4DA05" w14:textId="77777777" w:rsidR="002D618D" w:rsidRDefault="002D618D" w:rsidP="002D618D">
      <w:pPr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sz w:val="24"/>
          <w:szCs w:val="24"/>
        </w:rPr>
        <w:t>consent to donate was voluntary and informed;</w:t>
      </w:r>
    </w:p>
    <w:p w14:paraId="284CAD89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sz w:val="24"/>
          <w:szCs w:val="24"/>
        </w:rPr>
        <w:t>donation was made with reimbursement policies consistent with NAS</w:t>
      </w:r>
    </w:p>
    <w:p w14:paraId="20AA31B2" w14:textId="77777777" w:rsidR="002D618D" w:rsidRDefault="002D618D" w:rsidP="002D618D">
      <w:pPr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and/or ISSCR guidelines; and</w:t>
      </w:r>
    </w:p>
    <w:p w14:paraId="3C4133BC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sz w:val="24"/>
          <w:szCs w:val="24"/>
        </w:rPr>
        <w:t>donation and derivation complied with the extant legal requirements of</w:t>
      </w:r>
    </w:p>
    <w:p w14:paraId="2C6A845F" w14:textId="77777777" w:rsidR="002D618D" w:rsidRDefault="002D618D" w:rsidP="002D618D">
      <w:pPr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relevant jurisdiction.</w:t>
      </w:r>
    </w:p>
    <w:p w14:paraId="0D64F885" w14:textId="77777777" w:rsidR="002D618D" w:rsidRDefault="002D618D" w:rsidP="002D618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9ECF25" w14:textId="77777777" w:rsidR="002D618D" w:rsidRDefault="002D618D" w:rsidP="002D618D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XI. STEM CELL REGISTRY</w:t>
      </w:r>
    </w:p>
    <w:p w14:paraId="687DAD8F" w14:textId="77777777" w:rsidR="002D618D" w:rsidRDefault="002D618D" w:rsidP="002D618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782F2D" w14:textId="77777777" w:rsidR="002D618D" w:rsidRDefault="002D618D" w:rsidP="002D61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SCRO Committee tracks the existence and use of human embryonic stem cell lines</w:t>
      </w:r>
    </w:p>
    <w:p w14:paraId="75B69E39" w14:textId="77777777" w:rsidR="002D618D" w:rsidRPr="002D618D" w:rsidRDefault="002D618D" w:rsidP="002D618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within the University via its Human Stem Cell Registry.</w:t>
      </w:r>
    </w:p>
    <w:sectPr w:rsidR="002D618D" w:rsidRPr="002D618D" w:rsidSect="00DF45E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C696" w14:textId="77777777" w:rsidR="00DF45EA" w:rsidRDefault="00DF45EA" w:rsidP="00DF45EA">
      <w:pPr>
        <w:spacing w:after="0" w:line="240" w:lineRule="auto"/>
      </w:pPr>
      <w:r>
        <w:separator/>
      </w:r>
    </w:p>
  </w:endnote>
  <w:endnote w:type="continuationSeparator" w:id="0">
    <w:p w14:paraId="5066462A" w14:textId="77777777" w:rsidR="00DF45EA" w:rsidRDefault="00DF45EA" w:rsidP="00DF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305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CFFD" w14:textId="77777777" w:rsidR="00DF45EA" w:rsidRDefault="00DF45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FD1911" w14:textId="4F84CF72" w:rsidR="00DF45EA" w:rsidRDefault="001145CB">
    <w:pPr>
      <w:pStyle w:val="Footer"/>
    </w:pPr>
    <w:r>
      <w:tab/>
    </w:r>
    <w:r>
      <w:tab/>
    </w:r>
    <w:r w:rsidRPr="00D10312">
      <w:rPr>
        <w:rFonts w:ascii="Times New Roman" w:hAnsi="Times New Roman" w:cs="Times New Roman"/>
        <w:sz w:val="24"/>
        <w:szCs w:val="24"/>
      </w:rPr>
      <w:t>20Sept2022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7C78" w14:textId="77777777" w:rsidR="00DF45EA" w:rsidRDefault="00DF45EA" w:rsidP="00DF45EA">
      <w:pPr>
        <w:spacing w:after="0" w:line="240" w:lineRule="auto"/>
      </w:pPr>
      <w:r>
        <w:separator/>
      </w:r>
    </w:p>
  </w:footnote>
  <w:footnote w:type="continuationSeparator" w:id="0">
    <w:p w14:paraId="3C182AD8" w14:textId="77777777" w:rsidR="00DF45EA" w:rsidRDefault="00DF45EA" w:rsidP="00DF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30D4" w14:textId="77777777" w:rsidR="00DF45EA" w:rsidRPr="00DF45EA" w:rsidRDefault="00DF45E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SUNY Upstate Medical University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Stem Cell Research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F4E"/>
    <w:multiLevelType w:val="hybridMultilevel"/>
    <w:tmpl w:val="FAD41B98"/>
    <w:lvl w:ilvl="0" w:tplc="E7624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3296C"/>
    <w:multiLevelType w:val="hybridMultilevel"/>
    <w:tmpl w:val="8A7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0549"/>
    <w:multiLevelType w:val="hybridMultilevel"/>
    <w:tmpl w:val="40A20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76C4"/>
    <w:multiLevelType w:val="hybridMultilevel"/>
    <w:tmpl w:val="E1FC25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EA"/>
    <w:rsid w:val="00000269"/>
    <w:rsid w:val="001145CB"/>
    <w:rsid w:val="002D618D"/>
    <w:rsid w:val="006E0B72"/>
    <w:rsid w:val="007E6C73"/>
    <w:rsid w:val="00C42B60"/>
    <w:rsid w:val="00D10312"/>
    <w:rsid w:val="00D94877"/>
    <w:rsid w:val="00DF45EA"/>
    <w:rsid w:val="00E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C43C"/>
  <w15:chartTrackingRefBased/>
  <w15:docId w15:val="{A8F57C23-6D44-414A-969B-DF81930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EA"/>
  </w:style>
  <w:style w:type="paragraph" w:styleId="Footer">
    <w:name w:val="footer"/>
    <w:basedOn w:val="Normal"/>
    <w:link w:val="FooterChar"/>
    <w:uiPriority w:val="99"/>
    <w:unhideWhenUsed/>
    <w:rsid w:val="00DF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EA"/>
  </w:style>
  <w:style w:type="character" w:styleId="Hyperlink">
    <w:name w:val="Hyperlink"/>
    <w:basedOn w:val="DefaultParagraphFont"/>
    <w:uiPriority w:val="99"/>
    <w:unhideWhenUsed/>
    <w:rsid w:val="00EC7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C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state.edu/ehs/ehs_training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state.edu/policy/pdf/CAMP_A-24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67208025C7C40B8E99FB6C55D2671" ma:contentTypeVersion="14" ma:contentTypeDescription="Create a new document." ma:contentTypeScope="" ma:versionID="1b4dbfc99ffc025061b9e203a633e5a7">
  <xsd:schema xmlns:xsd="http://www.w3.org/2001/XMLSchema" xmlns:xs="http://www.w3.org/2001/XMLSchema" xmlns:p="http://schemas.microsoft.com/office/2006/metadata/properties" xmlns:ns1="http://schemas.microsoft.com/sharepoint/v3" xmlns:ns3="0e854887-049a-44fa-b0ad-d5a67c2ec9de" xmlns:ns4="efe4785d-a198-45ff-8dd0-53d23dcb8223" targetNamespace="http://schemas.microsoft.com/office/2006/metadata/properties" ma:root="true" ma:fieldsID="79335535c8c0a7465a03fe64ac90d7a7" ns1:_="" ns3:_="" ns4:_="">
    <xsd:import namespace="http://schemas.microsoft.com/sharepoint/v3"/>
    <xsd:import namespace="0e854887-049a-44fa-b0ad-d5a67c2ec9de"/>
    <xsd:import namespace="efe4785d-a198-45ff-8dd0-53d23dcb8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54887-049a-44fa-b0ad-d5a67c2ec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785d-a198-45ff-8dd0-53d23dc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F7A1-B09B-47FE-9933-A92BCC00B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8EFB5-A189-4F2E-9F0D-F0240647BCF6}">
  <ds:schemaRefs>
    <ds:schemaRef ds:uri="http://schemas.microsoft.com/sharepoint/v3"/>
    <ds:schemaRef ds:uri="efe4785d-a198-45ff-8dd0-53d23dcb822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854887-049a-44fa-b0ad-d5a67c2ec9d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CA76DA-C558-42C6-8105-E0DB4AA0B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854887-049a-44fa-b0ad-d5a67c2ec9de"/>
    <ds:schemaRef ds:uri="efe4785d-a198-45ff-8dd0-53d23dcb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04171-0342-4EB5-A63B-2BF2FA58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Glavin</dc:creator>
  <cp:keywords/>
  <dc:description/>
  <cp:lastModifiedBy>Meghan Glavin</cp:lastModifiedBy>
  <cp:revision>2</cp:revision>
  <dcterms:created xsi:type="dcterms:W3CDTF">2022-09-20T14:09:00Z</dcterms:created>
  <dcterms:modified xsi:type="dcterms:W3CDTF">2022-09-20T14:09:00Z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0x010100C4167208025C7C40B8E99FB6C55D2671</vt:lpwstr>
  </property>
</Properties>
</file>